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9AA454" w14:textId="7F1EC916" w:rsidR="00BF6525" w:rsidRPr="0043077B" w:rsidRDefault="0043077B" w:rsidP="0043077B">
            <w:pPr>
              <w:pStyle w:val="aff8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077B"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  <w:t>Пикапы и фургоны бренда FOTON стали победителями конкурса «Лидер мобильной торговли 2026»</w:t>
            </w:r>
            <w:bookmarkStart w:id="0" w:name="_GoBack"/>
            <w:bookmarkEnd w:id="0"/>
          </w:p>
          <w:p w14:paraId="443F6E87" w14:textId="5D3C3784" w:rsidR="00354A2C" w:rsidRDefault="00354A2C" w:rsidP="00114CB1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354A2C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 сообщает о победе сразу трех моделей бренда во Всероссийском конкурсе «Лидер мобильной торговли 2026». Дипломами победителей отмечены FOTON VIEW в номинации «Лучший транспорт для e-commerce</w:t>
            </w:r>
            <w:r w:rsidR="00D11309">
              <w:rPr>
                <w:rFonts w:ascii="Corporate S" w:eastAsia="DengXian" w:hAnsi="Corporate S" w:cstheme="minorHAnsi"/>
                <w:i/>
              </w:rPr>
              <w:t>. Ц</w:t>
            </w:r>
            <w:r w:rsidRPr="00354A2C">
              <w:rPr>
                <w:rFonts w:ascii="Corporate S" w:eastAsia="DengXian" w:hAnsi="Corporate S" w:cstheme="minorHAnsi"/>
                <w:i/>
              </w:rPr>
              <w:t xml:space="preserve">ельнометаллические фургоны высотой до 2200 мм» по итогам экспертного голосования, </w:t>
            </w:r>
            <w:r w:rsidR="00D11309">
              <w:rPr>
                <w:rFonts w:ascii="Corporate S" w:eastAsia="DengXian" w:hAnsi="Corporate S" w:cstheme="minorHAnsi"/>
                <w:i/>
              </w:rPr>
              <w:t xml:space="preserve">а также </w:t>
            </w:r>
            <w:r w:rsidRPr="00354A2C">
              <w:rPr>
                <w:rFonts w:ascii="Corporate S" w:eastAsia="DengXian" w:hAnsi="Corporate S" w:cstheme="minorHAnsi"/>
                <w:i/>
              </w:rPr>
              <w:t xml:space="preserve">FOTON TOANO </w:t>
            </w:r>
            <w:r w:rsidR="00D11309">
              <w:rPr>
                <w:rFonts w:ascii="Corporate S" w:eastAsia="DengXian" w:hAnsi="Corporate S" w:cstheme="minorHAnsi"/>
                <w:i/>
              </w:rPr>
              <w:t xml:space="preserve">«ПРО» </w:t>
            </w:r>
            <w:r w:rsidRPr="00354A2C">
              <w:rPr>
                <w:rFonts w:ascii="Corporate S" w:eastAsia="DengXian" w:hAnsi="Corporate S" w:cstheme="minorHAnsi"/>
                <w:i/>
              </w:rPr>
              <w:t>в номинации «Лучший транспорт для e-commerce</w:t>
            </w:r>
            <w:r w:rsidR="00D11309">
              <w:rPr>
                <w:rFonts w:ascii="Corporate S" w:eastAsia="DengXian" w:hAnsi="Corporate S" w:cstheme="minorHAnsi"/>
                <w:i/>
              </w:rPr>
              <w:t>. Ц</w:t>
            </w:r>
            <w:r w:rsidRPr="00354A2C">
              <w:rPr>
                <w:rFonts w:ascii="Corporate S" w:eastAsia="DengXian" w:hAnsi="Corporate S" w:cstheme="minorHAnsi"/>
                <w:i/>
              </w:rPr>
              <w:t>ельнометаллические фургоны высотой свыше 2200 мм» и FOTON TUNLAND G9 в номинации «</w:t>
            </w:r>
            <w:r w:rsidR="00D11309">
              <w:rPr>
                <w:rFonts w:ascii="Corporate S" w:eastAsia="DengXian" w:hAnsi="Corporate S" w:cstheme="minorHAnsi"/>
                <w:i/>
              </w:rPr>
              <w:t>Лучший транспорт для e-commerce. П</w:t>
            </w:r>
            <w:r w:rsidRPr="00354A2C">
              <w:rPr>
                <w:rFonts w:ascii="Corporate S" w:eastAsia="DengXian" w:hAnsi="Corporate S" w:cstheme="minorHAnsi"/>
                <w:i/>
              </w:rPr>
              <w:t>икапы» по итогам интернет-голосования.</w:t>
            </w:r>
          </w:p>
          <w:p w14:paraId="5857127E" w14:textId="77777777" w:rsidR="00354A2C" w:rsidRDefault="00354A2C" w:rsidP="00114CB1">
            <w:pPr>
              <w:jc w:val="both"/>
              <w:rPr>
                <w:rFonts w:ascii="Corporate S" w:eastAsia="DengXian" w:hAnsi="Corporate S" w:cstheme="minorHAnsi"/>
                <w:i/>
                <w:iCs/>
                <w:color w:val="000000"/>
                <w:lang w:eastAsia="ru-RU"/>
              </w:rPr>
            </w:pPr>
          </w:p>
          <w:p w14:paraId="24A01EBE" w14:textId="41D5E773" w:rsidR="00114CB1" w:rsidRPr="00114CB1" w:rsidRDefault="00114CB1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Торжественная церемония награждения состоялась 18 августа 2026 года в МВЦ «Крокус Экспо» в рамках деловой программы выставки </w:t>
            </w:r>
            <w:proofErr w:type="spellStart"/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ComAutoTrans</w:t>
            </w:r>
            <w:proofErr w:type="spellEnd"/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Награды представителям АО «МБ РУС» вручили организаторы и </w:t>
            </w:r>
            <w:r w:rsidR="0083499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члены жюри</w:t>
            </w:r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конкурса.</w:t>
            </w:r>
          </w:p>
          <w:p w14:paraId="53818EAA" w14:textId="2C4AE04F" w:rsidR="00BF6525" w:rsidRPr="003B68D1" w:rsidRDefault="00BF6525" w:rsidP="007B5DF5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F8BF44A" w14:textId="4A545513" w:rsidR="00BF6525" w:rsidRDefault="00E14257" w:rsidP="007B5DF5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E1425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2026 году конкурс «Лидер мобильной торговли» прошёл в четвёртый раз и объединил 58 участников из 12 регионов России. Лучшие решения определяло профессиональное жюри, в состав которого вошли представители специализированных СМИ и автомобильные эксперты, а победители в отдельных номинациях также определялись по итогам интернет-голосования. </w:t>
            </w:r>
          </w:p>
          <w:p w14:paraId="000A9587" w14:textId="77777777" w:rsidR="00E14257" w:rsidRDefault="00E14257" w:rsidP="007B5DF5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8AABB9C" w14:textId="4B39B56B" w:rsidR="00114CB1" w:rsidRDefault="00E14257" w:rsidP="007B5DF5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E1425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Победа сразу трех моделей FOTON демонстрирует востребованность коммерческого транспорта бренда для различных задач, связанных с e-commerce, городской и региональной логистикой, доставкой «последней мили», работой сервисных служб и корпоративных автопарков.</w:t>
            </w:r>
          </w:p>
          <w:p w14:paraId="45BC6472" w14:textId="77777777" w:rsidR="00E14257" w:rsidRPr="003B68D1" w:rsidRDefault="00E14257" w:rsidP="007B5DF5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8C49611" w14:textId="78036C67" w:rsidR="00114CB1" w:rsidRDefault="00436DFF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436DF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Жюри конкурса высоко оценил</w:t>
            </w:r>
            <w:r w:rsidR="00A14F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</w:t>
            </w:r>
            <w:r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 xml:space="preserve"> </w:t>
            </w:r>
            <w:r w:rsidR="00114CB1" w:rsidRPr="00C047C3"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>FOTON VIEW</w:t>
            </w:r>
            <w:r w:rsidR="00114CB1"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— компактный цельнометаллический фургон нового поколения, разработанный с учётом интенсивной эксплуатации в городской среде. Модель сочетает вместительный грузовой отсек, компактные габариты и высокую манёвренность, что особенно важно при работе на маршрутах «последней </w:t>
            </w:r>
            <w:r w:rsidR="0032395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мили». Автомобиль оснащается 2</w:t>
            </w:r>
            <w:r w:rsidR="00114CB1"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-литровым турбодизельным двигателем и предлагается в том числе с 8-ступенчатой автоматической коробкой передач. Современная эргономика рабочего места, электронные системы</w:t>
            </w:r>
            <w:r w:rsidR="0032395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безопасности и помощи водителю и</w:t>
            </w:r>
            <w:r w:rsidR="00114CB1"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камеры кругового обзора позволяют повысить комфорт водителя при ежедневной работе.</w:t>
            </w:r>
          </w:p>
          <w:p w14:paraId="7A5D18AC" w14:textId="6FFA47FE" w:rsidR="00114CB1" w:rsidRDefault="00114CB1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br/>
            </w:r>
            <w:r w:rsidR="00A14F96" w:rsidRPr="00A14F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Экспертная комиссия признала высокий уровень </w:t>
            </w:r>
            <w:r w:rsidR="00A14F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оснащения </w:t>
            </w:r>
            <w:r w:rsidR="00A14F96" w:rsidRPr="00A14F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ф</w:t>
            </w:r>
            <w:r w:rsidR="007773DD" w:rsidRPr="00A14F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ургон</w:t>
            </w:r>
            <w:r w:rsidR="00A14F9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</w:t>
            </w:r>
            <w:r w:rsidR="007773DD" w:rsidRPr="00C047C3"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 xml:space="preserve"> </w:t>
            </w:r>
            <w:r w:rsidRPr="00C047C3"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 xml:space="preserve">FOTON TOANO </w:t>
            </w:r>
            <w:r w:rsidR="00060DAB"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 xml:space="preserve">«ПРО», </w:t>
            </w:r>
            <w:r w:rsidR="00060DAB" w:rsidRPr="00060DA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который</w:t>
            </w:r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ориентирован на широкий спектр профессиональных задач — от грузоперевозок и e-commerce до эксплуатации в составе корпоративных и сервисных парков. Модель </w:t>
            </w:r>
            <w:r w:rsidR="00D872B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обладает</w:t>
            </w:r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грузовым отсеком объёмом до 12 куб. м и оснащается 2,5-литровым дизельным двигателем </w:t>
            </w:r>
            <w:proofErr w:type="spellStart"/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Aucan</w:t>
            </w:r>
            <w:proofErr w:type="spellEnd"/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мощностью 154 л. с. и крутящим моментом 415 Н·м в сочетании с 6-ступенчатой механической коробкой </w:t>
            </w:r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 xml:space="preserve">передач. При разработке </w:t>
            </w:r>
            <w:r w:rsidR="0028080B"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FOTON TOANO </w:t>
            </w:r>
            <w:r w:rsidR="00060DA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«ПРО»</w:t>
            </w:r>
            <w:r w:rsidR="0028080B"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114CB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особое внимание было уделено эргономике рабочего места, безопасности и удобству ежедневной эксплуатации.</w:t>
            </w:r>
          </w:p>
          <w:p w14:paraId="197921F9" w14:textId="77777777" w:rsidR="00060DAB" w:rsidRDefault="00060DAB" w:rsidP="00114CB1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03A72F4" w14:textId="662BD35E" w:rsidR="00C047C3" w:rsidRDefault="00D5679B" w:rsidP="00C047C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Большое внимание</w:t>
            </w:r>
            <w:r w:rsidR="00F77D9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3034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жюри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было уделено с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реднеразмерн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ому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пикап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у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047C3" w:rsidRPr="00C047C3"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>FOTON TUNLAND G9</w:t>
            </w:r>
            <w:r w:rsidR="00C3034C">
              <w:rPr>
                <w:rFonts w:ascii="Corporate S" w:eastAsia="Times New Roman" w:hAnsi="Corporate S" w:cs="Times New Roman"/>
                <w:b/>
                <w:iCs/>
                <w:color w:val="000000"/>
                <w:lang w:eastAsia="ru-RU"/>
              </w:rPr>
              <w:t>.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3034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Он 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сочетает современный дизайн, надежную силовую линию, передовые системы безопасности и высокий уровень комфорта. Новинка ориентирована на тех, кто ищет универсальный автомобиль для работы, путешествий и активного образ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 жизни. Модель оснащена 2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-литровым дизельным 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двигателем мощностью 162 л. с. и 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8-ступенчатой а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втоматической коробкой передач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Пикап 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обладает 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грузоподъемность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ю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до 925 кг и 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дорожным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просвет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ом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210 мм. Габариты 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автомобиля составляют 5340×198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0×1920 мм. Вместительный грузовой отсек (1520×1580×440 мм) с внутренними и внешними петлями позволяет легко перевозить различные грузы. Кроме того, FOTON TUNLAND G9 способен буксировать прицеп массой 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до 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750 кг без тормозной системы и 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до 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2</w:t>
            </w:r>
            <w:r w:rsid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C047C3" w:rsidRPr="00C047C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500 кг с тормозной системой.</w:t>
            </w:r>
          </w:p>
          <w:p w14:paraId="1863B9AD" w14:textId="77777777" w:rsidR="00C047C3" w:rsidRPr="00C047C3" w:rsidRDefault="00C047C3" w:rsidP="00C047C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E158A67" w14:textId="304C7E50" w:rsidR="0028080B" w:rsidRDefault="0028080B" w:rsidP="0028080B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DD797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На базе </w:t>
            </w:r>
            <w:r w:rsidR="00E93E1F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фургонов </w:t>
            </w:r>
            <w:r w:rsidR="00E93E1F">
              <w:rPr>
                <w:rFonts w:ascii="Corporate S" w:eastAsia="Times New Roman" w:hAnsi="Corporate S" w:cs="Times New Roman"/>
                <w:iCs/>
                <w:color w:val="000000"/>
                <w:lang w:val="en-US" w:eastAsia="ru-RU"/>
              </w:rPr>
              <w:t>FOTON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доступен</w:t>
            </w:r>
            <w:r w:rsidRPr="00DD797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широк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ий перечень </w:t>
            </w:r>
            <w:r w:rsidRPr="00DD797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профессионального дооборудования: от рефрижераторов и инкассаторских машин до автомобилей скорой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медицинской </w:t>
            </w:r>
            <w:r w:rsidRPr="00DD797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помощи и пассажирских версий. АО «МБ РУС» сотрудничает с ведущими отечественными кузовопроизводителями, обладающими большим опытом и высо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ким качеством</w:t>
            </w:r>
            <w:r w:rsidRPr="00DD797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выпускаемой продукции. Гарантия на переоборудование полностью соответствует гарантии на базовый автомобиль, при этом гарантия на узлы и агрегаты, не подвергшиеся доработке, сохраняется в полном объёме. </w:t>
            </w:r>
          </w:p>
          <w:p w14:paraId="22EFD8E1" w14:textId="20C14C2C" w:rsidR="00A66E74" w:rsidRDefault="00A66E74" w:rsidP="00CA750B">
            <w:pPr>
              <w:pStyle w:val="aff8"/>
              <w:jc w:val="both"/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</w:pPr>
            <w:r w:rsidRPr="00A66E74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Перед оценкой автомобилей члены жюри подробно ознакомились с </w:t>
            </w:r>
            <w:r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представленными моделями</w:t>
            </w:r>
            <w:r w:rsidRPr="00A66E74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 в учебном центре АО «МБ РУС». Экспертам продемонстрировали конструктивные особенности моделей, их оснащение, возможности и преимущества для профессиональной эксплуатации. </w:t>
            </w:r>
          </w:p>
          <w:p w14:paraId="5B515B9B" w14:textId="6D8144F5" w:rsidR="00A66E74" w:rsidRDefault="00A66E74" w:rsidP="00CA750B">
            <w:pPr>
              <w:pStyle w:val="aff8"/>
              <w:jc w:val="both"/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</w:pPr>
            <w:r w:rsidRPr="00A66E74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«Для нас особенно важно, что сразу три модели FOTON получили высокую оценку в рамках конкурса «Лидер мобильной торговли 2026». Такой результат показывает, что наши </w:t>
            </w:r>
            <w:r w:rsidR="00BE6F9C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грузовые</w:t>
            </w:r>
            <w:r w:rsidRPr="00A66E74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 автомобили востребованы у разных категорий клиентов и подходят для решения широкого спектра профессиональных задач. Благодарю организаторов конкурса, экспертов и всех участников голосования за высокую оценку моделей FOTON», — отметил Александр Паршутин, бренд-директор FOTON в АО «МБ РУС».</w:t>
            </w:r>
          </w:p>
          <w:p w14:paraId="5F9806F1" w14:textId="44D14FFB" w:rsidR="005D3803" w:rsidRDefault="00A66E74" w:rsidP="00CA750B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  <w:r w:rsidRPr="00A66E74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Для FOTON это уже не первая победа во Всероссийском конкурсе «Лидер мобильной торговли». В 2025 году FOTON TOANO был признан лучшим в категории цельнометаллических фургонов для e-commerce. Успех FOTON VIEW, FOTON TOANO </w:t>
            </w:r>
            <w:r w:rsidR="008F7DFE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«ПРО»</w:t>
            </w:r>
            <w:r w:rsidRPr="00A66E74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 и FOTON TUNLAND G9 продолжает эту традицию и подтверждает развитие бренда в сегменте коммерческого транспорта в России. </w:t>
            </w:r>
          </w:p>
          <w:p w14:paraId="545E0761" w14:textId="42B2C763" w:rsidR="00062476" w:rsidRPr="00CA750B" w:rsidRDefault="00062476" w:rsidP="00CA750B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750B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>Справка о компании</w:t>
            </w: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F6660D3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F1034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7C962" w14:textId="77777777" w:rsidR="00FC31DD" w:rsidRDefault="00FC31DD">
      <w:pPr>
        <w:spacing w:after="0" w:line="240" w:lineRule="auto"/>
      </w:pPr>
      <w:r>
        <w:separator/>
      </w:r>
    </w:p>
  </w:endnote>
  <w:endnote w:type="continuationSeparator" w:id="0">
    <w:p w14:paraId="38114D9A" w14:textId="77777777" w:rsidR="00FC31DD" w:rsidRDefault="00FC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4B66E" w14:textId="77777777" w:rsidR="00FC31DD" w:rsidRDefault="00FC31DD">
      <w:pPr>
        <w:spacing w:after="0" w:line="240" w:lineRule="auto"/>
      </w:pPr>
      <w:r>
        <w:separator/>
      </w:r>
    </w:p>
  </w:footnote>
  <w:footnote w:type="continuationSeparator" w:id="0">
    <w:p w14:paraId="27F14DFC" w14:textId="77777777" w:rsidR="00FC31DD" w:rsidRDefault="00FC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FC31DD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730BC" w14:textId="650F582A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306A2145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E31318">
      <w:rPr>
        <w:b/>
        <w:bCs/>
      </w:rPr>
      <w:t xml:space="preserve"> 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16E85B38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</w:t>
    </w:r>
    <w:r w:rsidR="0043077B">
      <w:rPr>
        <w:rFonts w:ascii="Corporate S" w:hAnsi="Corporate S"/>
        <w:noProof/>
        <w:sz w:val="20"/>
        <w:szCs w:val="16"/>
      </w:rPr>
      <w:t>20</w:t>
    </w:r>
    <w:r w:rsidR="00DA0A08">
      <w:rPr>
        <w:rFonts w:ascii="Corporate S" w:hAnsi="Corporate S"/>
        <w:noProof/>
        <w:sz w:val="20"/>
        <w:szCs w:val="16"/>
      </w:rPr>
      <w:t>.0</w:t>
    </w:r>
    <w:r w:rsidR="00B92A8F">
      <w:rPr>
        <w:rFonts w:ascii="Corporate S" w:hAnsi="Corporate S"/>
        <w:noProof/>
        <w:sz w:val="20"/>
        <w:szCs w:val="16"/>
      </w:rPr>
      <w:t>8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07796"/>
    <w:rsid w:val="00013E0B"/>
    <w:rsid w:val="0002472F"/>
    <w:rsid w:val="00027A06"/>
    <w:rsid w:val="00030B73"/>
    <w:rsid w:val="00032450"/>
    <w:rsid w:val="00040D9D"/>
    <w:rsid w:val="00042BAD"/>
    <w:rsid w:val="000436B2"/>
    <w:rsid w:val="00060DAB"/>
    <w:rsid w:val="00062476"/>
    <w:rsid w:val="00063B5F"/>
    <w:rsid w:val="00066B3C"/>
    <w:rsid w:val="00066EF0"/>
    <w:rsid w:val="000805FE"/>
    <w:rsid w:val="00092E84"/>
    <w:rsid w:val="00094CB9"/>
    <w:rsid w:val="000C7341"/>
    <w:rsid w:val="000D3794"/>
    <w:rsid w:val="000D5B7A"/>
    <w:rsid w:val="000E34EE"/>
    <w:rsid w:val="000E7012"/>
    <w:rsid w:val="000F0CE2"/>
    <w:rsid w:val="0010609A"/>
    <w:rsid w:val="00111AD7"/>
    <w:rsid w:val="00114CB1"/>
    <w:rsid w:val="00117958"/>
    <w:rsid w:val="00126CE3"/>
    <w:rsid w:val="00140328"/>
    <w:rsid w:val="00140C70"/>
    <w:rsid w:val="001525FF"/>
    <w:rsid w:val="00161A2A"/>
    <w:rsid w:val="00167E00"/>
    <w:rsid w:val="001723D1"/>
    <w:rsid w:val="0018751A"/>
    <w:rsid w:val="00194382"/>
    <w:rsid w:val="00194844"/>
    <w:rsid w:val="001A33E2"/>
    <w:rsid w:val="001A3BD8"/>
    <w:rsid w:val="001B4BCD"/>
    <w:rsid w:val="001C2855"/>
    <w:rsid w:val="001D62FE"/>
    <w:rsid w:val="001E0F8A"/>
    <w:rsid w:val="001E4B5F"/>
    <w:rsid w:val="001E4C00"/>
    <w:rsid w:val="001F0AD0"/>
    <w:rsid w:val="001F10C1"/>
    <w:rsid w:val="001F3B53"/>
    <w:rsid w:val="001F3E51"/>
    <w:rsid w:val="00201592"/>
    <w:rsid w:val="00222306"/>
    <w:rsid w:val="00241161"/>
    <w:rsid w:val="00241F6B"/>
    <w:rsid w:val="00250425"/>
    <w:rsid w:val="00254BC7"/>
    <w:rsid w:val="0026734B"/>
    <w:rsid w:val="00273F95"/>
    <w:rsid w:val="0028080B"/>
    <w:rsid w:val="00286355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0BA3"/>
    <w:rsid w:val="002F2BAE"/>
    <w:rsid w:val="002F5B50"/>
    <w:rsid w:val="002F5D9F"/>
    <w:rsid w:val="002F67BB"/>
    <w:rsid w:val="00300DE3"/>
    <w:rsid w:val="00311EAD"/>
    <w:rsid w:val="00314522"/>
    <w:rsid w:val="00323955"/>
    <w:rsid w:val="003239A0"/>
    <w:rsid w:val="003257CA"/>
    <w:rsid w:val="003351D0"/>
    <w:rsid w:val="0033589F"/>
    <w:rsid w:val="00335AF7"/>
    <w:rsid w:val="0033679C"/>
    <w:rsid w:val="00340CEA"/>
    <w:rsid w:val="00350995"/>
    <w:rsid w:val="00354A2C"/>
    <w:rsid w:val="00355813"/>
    <w:rsid w:val="00356096"/>
    <w:rsid w:val="00361670"/>
    <w:rsid w:val="00374998"/>
    <w:rsid w:val="00377C34"/>
    <w:rsid w:val="00381494"/>
    <w:rsid w:val="003A0C5A"/>
    <w:rsid w:val="003A30C7"/>
    <w:rsid w:val="003B68D1"/>
    <w:rsid w:val="003C11FC"/>
    <w:rsid w:val="003C759E"/>
    <w:rsid w:val="003E0367"/>
    <w:rsid w:val="003F0422"/>
    <w:rsid w:val="003F09E2"/>
    <w:rsid w:val="003F2ECC"/>
    <w:rsid w:val="003F3C1E"/>
    <w:rsid w:val="00400A90"/>
    <w:rsid w:val="00407B3A"/>
    <w:rsid w:val="00412D84"/>
    <w:rsid w:val="00414A51"/>
    <w:rsid w:val="004166E9"/>
    <w:rsid w:val="00420256"/>
    <w:rsid w:val="004211C7"/>
    <w:rsid w:val="00421859"/>
    <w:rsid w:val="004227BF"/>
    <w:rsid w:val="0043077B"/>
    <w:rsid w:val="00432014"/>
    <w:rsid w:val="0043482D"/>
    <w:rsid w:val="00436DFF"/>
    <w:rsid w:val="004448D6"/>
    <w:rsid w:val="00444B57"/>
    <w:rsid w:val="004516FF"/>
    <w:rsid w:val="00453DAA"/>
    <w:rsid w:val="00454726"/>
    <w:rsid w:val="0046415A"/>
    <w:rsid w:val="00481434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C2E5E"/>
    <w:rsid w:val="004F39C9"/>
    <w:rsid w:val="00500578"/>
    <w:rsid w:val="00500B80"/>
    <w:rsid w:val="00501C0A"/>
    <w:rsid w:val="00504A57"/>
    <w:rsid w:val="0051144C"/>
    <w:rsid w:val="005150C1"/>
    <w:rsid w:val="00520A12"/>
    <w:rsid w:val="005238AE"/>
    <w:rsid w:val="00523FE7"/>
    <w:rsid w:val="00525B2A"/>
    <w:rsid w:val="00534B45"/>
    <w:rsid w:val="00540666"/>
    <w:rsid w:val="00547CFC"/>
    <w:rsid w:val="005511C8"/>
    <w:rsid w:val="0055605D"/>
    <w:rsid w:val="0055766B"/>
    <w:rsid w:val="00567D6C"/>
    <w:rsid w:val="00577E05"/>
    <w:rsid w:val="00577E5D"/>
    <w:rsid w:val="00591085"/>
    <w:rsid w:val="00594DEA"/>
    <w:rsid w:val="005A2581"/>
    <w:rsid w:val="005A2FE5"/>
    <w:rsid w:val="005A3BB6"/>
    <w:rsid w:val="005A5CC6"/>
    <w:rsid w:val="005B1D3F"/>
    <w:rsid w:val="005B7F06"/>
    <w:rsid w:val="005C06DB"/>
    <w:rsid w:val="005C2676"/>
    <w:rsid w:val="005C361E"/>
    <w:rsid w:val="005D22EF"/>
    <w:rsid w:val="005D36CC"/>
    <w:rsid w:val="005D3803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2175"/>
    <w:rsid w:val="00664100"/>
    <w:rsid w:val="00672503"/>
    <w:rsid w:val="006755EB"/>
    <w:rsid w:val="00675EB4"/>
    <w:rsid w:val="00677086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16C6"/>
    <w:rsid w:val="006F007D"/>
    <w:rsid w:val="006F124E"/>
    <w:rsid w:val="007003F7"/>
    <w:rsid w:val="00703A8A"/>
    <w:rsid w:val="00704290"/>
    <w:rsid w:val="007078A4"/>
    <w:rsid w:val="0071169B"/>
    <w:rsid w:val="007239C0"/>
    <w:rsid w:val="00730D32"/>
    <w:rsid w:val="00737FB2"/>
    <w:rsid w:val="0074089C"/>
    <w:rsid w:val="00743F83"/>
    <w:rsid w:val="00745714"/>
    <w:rsid w:val="0074607E"/>
    <w:rsid w:val="007610DB"/>
    <w:rsid w:val="0076118C"/>
    <w:rsid w:val="00766B34"/>
    <w:rsid w:val="00766E73"/>
    <w:rsid w:val="007773DD"/>
    <w:rsid w:val="007852DD"/>
    <w:rsid w:val="007A4371"/>
    <w:rsid w:val="007A6C01"/>
    <w:rsid w:val="007B315F"/>
    <w:rsid w:val="007B5DF5"/>
    <w:rsid w:val="007C2634"/>
    <w:rsid w:val="007C2ECD"/>
    <w:rsid w:val="007D7DB7"/>
    <w:rsid w:val="007E3CBF"/>
    <w:rsid w:val="007F07CF"/>
    <w:rsid w:val="007F40F7"/>
    <w:rsid w:val="007F6B82"/>
    <w:rsid w:val="0080030D"/>
    <w:rsid w:val="00804B61"/>
    <w:rsid w:val="00811C73"/>
    <w:rsid w:val="0081441D"/>
    <w:rsid w:val="0082188C"/>
    <w:rsid w:val="00821B6F"/>
    <w:rsid w:val="00824EB1"/>
    <w:rsid w:val="00826218"/>
    <w:rsid w:val="0083020F"/>
    <w:rsid w:val="00834998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979EE"/>
    <w:rsid w:val="008A1057"/>
    <w:rsid w:val="008A164C"/>
    <w:rsid w:val="008A7EA2"/>
    <w:rsid w:val="008B205F"/>
    <w:rsid w:val="008B6AA1"/>
    <w:rsid w:val="008C23A1"/>
    <w:rsid w:val="008C3ABA"/>
    <w:rsid w:val="008D5904"/>
    <w:rsid w:val="008E169C"/>
    <w:rsid w:val="008E6510"/>
    <w:rsid w:val="008F792E"/>
    <w:rsid w:val="008F7B97"/>
    <w:rsid w:val="008F7DFE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3B69"/>
    <w:rsid w:val="00955075"/>
    <w:rsid w:val="009856FA"/>
    <w:rsid w:val="00990934"/>
    <w:rsid w:val="00993131"/>
    <w:rsid w:val="009A2791"/>
    <w:rsid w:val="009C3472"/>
    <w:rsid w:val="009C38CB"/>
    <w:rsid w:val="009C40F9"/>
    <w:rsid w:val="009C7CF2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14F96"/>
    <w:rsid w:val="00A21EB0"/>
    <w:rsid w:val="00A227BD"/>
    <w:rsid w:val="00A252A1"/>
    <w:rsid w:val="00A474A0"/>
    <w:rsid w:val="00A60280"/>
    <w:rsid w:val="00A620B0"/>
    <w:rsid w:val="00A66E74"/>
    <w:rsid w:val="00A678B0"/>
    <w:rsid w:val="00A73458"/>
    <w:rsid w:val="00A97160"/>
    <w:rsid w:val="00AA629F"/>
    <w:rsid w:val="00AB7B81"/>
    <w:rsid w:val="00AC6A99"/>
    <w:rsid w:val="00AD0CDF"/>
    <w:rsid w:val="00AD3464"/>
    <w:rsid w:val="00AE4296"/>
    <w:rsid w:val="00AF287B"/>
    <w:rsid w:val="00B03987"/>
    <w:rsid w:val="00B05204"/>
    <w:rsid w:val="00B05F9D"/>
    <w:rsid w:val="00B11762"/>
    <w:rsid w:val="00B338B8"/>
    <w:rsid w:val="00B36265"/>
    <w:rsid w:val="00B43686"/>
    <w:rsid w:val="00B44C22"/>
    <w:rsid w:val="00B57240"/>
    <w:rsid w:val="00B7267A"/>
    <w:rsid w:val="00B73377"/>
    <w:rsid w:val="00B81E8B"/>
    <w:rsid w:val="00B827C3"/>
    <w:rsid w:val="00B83133"/>
    <w:rsid w:val="00B834E5"/>
    <w:rsid w:val="00B859BD"/>
    <w:rsid w:val="00B92313"/>
    <w:rsid w:val="00B92375"/>
    <w:rsid w:val="00B92A8F"/>
    <w:rsid w:val="00BA1C53"/>
    <w:rsid w:val="00BB3818"/>
    <w:rsid w:val="00BD3D0C"/>
    <w:rsid w:val="00BE2D39"/>
    <w:rsid w:val="00BE3CCF"/>
    <w:rsid w:val="00BE4C5B"/>
    <w:rsid w:val="00BE6F9C"/>
    <w:rsid w:val="00BF60EE"/>
    <w:rsid w:val="00BF6525"/>
    <w:rsid w:val="00C047C3"/>
    <w:rsid w:val="00C128B0"/>
    <w:rsid w:val="00C1601C"/>
    <w:rsid w:val="00C17B12"/>
    <w:rsid w:val="00C255A5"/>
    <w:rsid w:val="00C27095"/>
    <w:rsid w:val="00C3034C"/>
    <w:rsid w:val="00C3397D"/>
    <w:rsid w:val="00C407ED"/>
    <w:rsid w:val="00C408EE"/>
    <w:rsid w:val="00C42E76"/>
    <w:rsid w:val="00C538BE"/>
    <w:rsid w:val="00C55A06"/>
    <w:rsid w:val="00C55E80"/>
    <w:rsid w:val="00C673BE"/>
    <w:rsid w:val="00C762A6"/>
    <w:rsid w:val="00C8377D"/>
    <w:rsid w:val="00C84E8E"/>
    <w:rsid w:val="00C85321"/>
    <w:rsid w:val="00C94B4E"/>
    <w:rsid w:val="00C94D98"/>
    <w:rsid w:val="00C9621B"/>
    <w:rsid w:val="00C9641A"/>
    <w:rsid w:val="00CA1F9F"/>
    <w:rsid w:val="00CA3922"/>
    <w:rsid w:val="00CA750B"/>
    <w:rsid w:val="00CB0B18"/>
    <w:rsid w:val="00CC74CE"/>
    <w:rsid w:val="00CE1EE4"/>
    <w:rsid w:val="00CE3D07"/>
    <w:rsid w:val="00CE4C8D"/>
    <w:rsid w:val="00CE5943"/>
    <w:rsid w:val="00CF2B75"/>
    <w:rsid w:val="00D04DF8"/>
    <w:rsid w:val="00D1034B"/>
    <w:rsid w:val="00D1061A"/>
    <w:rsid w:val="00D11309"/>
    <w:rsid w:val="00D14243"/>
    <w:rsid w:val="00D151BD"/>
    <w:rsid w:val="00D23A78"/>
    <w:rsid w:val="00D23F1A"/>
    <w:rsid w:val="00D338C3"/>
    <w:rsid w:val="00D369F4"/>
    <w:rsid w:val="00D4103F"/>
    <w:rsid w:val="00D44CD0"/>
    <w:rsid w:val="00D47199"/>
    <w:rsid w:val="00D50EA1"/>
    <w:rsid w:val="00D5679B"/>
    <w:rsid w:val="00D57A9B"/>
    <w:rsid w:val="00D6092F"/>
    <w:rsid w:val="00D6634E"/>
    <w:rsid w:val="00D71851"/>
    <w:rsid w:val="00D718E5"/>
    <w:rsid w:val="00D750BF"/>
    <w:rsid w:val="00D8350E"/>
    <w:rsid w:val="00D84587"/>
    <w:rsid w:val="00D872BD"/>
    <w:rsid w:val="00D90D80"/>
    <w:rsid w:val="00D921A2"/>
    <w:rsid w:val="00D95890"/>
    <w:rsid w:val="00DA0A08"/>
    <w:rsid w:val="00DA494E"/>
    <w:rsid w:val="00DA5D5E"/>
    <w:rsid w:val="00DB119B"/>
    <w:rsid w:val="00DB42AD"/>
    <w:rsid w:val="00DB4F2C"/>
    <w:rsid w:val="00DB739A"/>
    <w:rsid w:val="00DC432B"/>
    <w:rsid w:val="00DC7068"/>
    <w:rsid w:val="00DC7BF9"/>
    <w:rsid w:val="00DD7695"/>
    <w:rsid w:val="00DD797B"/>
    <w:rsid w:val="00DE3977"/>
    <w:rsid w:val="00DE70C0"/>
    <w:rsid w:val="00DF0006"/>
    <w:rsid w:val="00DF6118"/>
    <w:rsid w:val="00E14257"/>
    <w:rsid w:val="00E21948"/>
    <w:rsid w:val="00E25EF2"/>
    <w:rsid w:val="00E31318"/>
    <w:rsid w:val="00E3401A"/>
    <w:rsid w:val="00E3711D"/>
    <w:rsid w:val="00E45E49"/>
    <w:rsid w:val="00E46F15"/>
    <w:rsid w:val="00E502B8"/>
    <w:rsid w:val="00E506FB"/>
    <w:rsid w:val="00E52708"/>
    <w:rsid w:val="00E6669B"/>
    <w:rsid w:val="00E7194F"/>
    <w:rsid w:val="00E77F43"/>
    <w:rsid w:val="00E823C7"/>
    <w:rsid w:val="00E82667"/>
    <w:rsid w:val="00E91174"/>
    <w:rsid w:val="00E93BC7"/>
    <w:rsid w:val="00E93E1F"/>
    <w:rsid w:val="00EA3810"/>
    <w:rsid w:val="00EA63AB"/>
    <w:rsid w:val="00EB0D8B"/>
    <w:rsid w:val="00EB1503"/>
    <w:rsid w:val="00EB1C3A"/>
    <w:rsid w:val="00EB41EF"/>
    <w:rsid w:val="00EB4FCC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034F"/>
    <w:rsid w:val="00F16A2D"/>
    <w:rsid w:val="00F24F67"/>
    <w:rsid w:val="00F260E2"/>
    <w:rsid w:val="00F305D1"/>
    <w:rsid w:val="00F322C0"/>
    <w:rsid w:val="00F34B17"/>
    <w:rsid w:val="00F36BED"/>
    <w:rsid w:val="00F37105"/>
    <w:rsid w:val="00F41A38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77D90"/>
    <w:rsid w:val="00F83FBF"/>
    <w:rsid w:val="00F85345"/>
    <w:rsid w:val="00F85598"/>
    <w:rsid w:val="00F908DB"/>
    <w:rsid w:val="00FA0D40"/>
    <w:rsid w:val="00FA1D1D"/>
    <w:rsid w:val="00FA6320"/>
    <w:rsid w:val="00FB5F94"/>
    <w:rsid w:val="00FB62D7"/>
    <w:rsid w:val="00FC31DD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10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80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51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8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57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6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2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8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6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9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3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47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68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79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7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85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83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953468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4422386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247881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99780530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1005635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06556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67962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7376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60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85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87349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9945631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044556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90225505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974065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626648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085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950249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50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4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67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14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24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5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8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4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9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84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6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63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63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055374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774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13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234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94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57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44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42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81378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853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68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392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99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0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32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00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36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38014-D98A-46D5-92D8-7790D0B3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21</cp:revision>
  <dcterms:created xsi:type="dcterms:W3CDTF">2026-08-19T07:48:00Z</dcterms:created>
  <dcterms:modified xsi:type="dcterms:W3CDTF">2026-08-20T06:53:00Z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